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78" w:rsidRPr="00065478" w:rsidRDefault="00065478" w:rsidP="00065478">
      <w:pPr>
        <w:spacing w:after="0" w:line="336" w:lineRule="atLeast"/>
        <w:rPr>
          <w:rFonts w:ascii="Tahoma" w:eastAsia="Times New Roman" w:hAnsi="Tahoma" w:cs="Tahoma"/>
          <w:sz w:val="16"/>
          <w:szCs w:val="16"/>
          <w:lang w:eastAsia="ru-RU"/>
        </w:rPr>
      </w:pPr>
      <w:bookmarkStart w:id="0" w:name="_GoBack"/>
      <w:bookmarkEnd w:id="0"/>
      <w:r w:rsidRPr="00065478">
        <w:rPr>
          <w:rFonts w:ascii="Arial" w:eastAsia="Times New Roman" w:hAnsi="Arial" w:cs="Arial"/>
          <w:b/>
          <w:bCs/>
          <w:i/>
          <w:iCs/>
          <w:color w:val="D26900"/>
          <w:sz w:val="20"/>
          <w:szCs w:val="20"/>
          <w:lang w:eastAsia="ru-RU"/>
        </w:rPr>
        <w:t>Диагностируемые автомобили</w:t>
      </w:r>
    </w:p>
    <w:p w:rsidR="00065478" w:rsidRPr="00065478" w:rsidRDefault="00065478" w:rsidP="00065478">
      <w:pPr>
        <w:spacing w:after="0" w:line="336" w:lineRule="atLeast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Азия:</w:t>
      </w: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Toyota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Lexus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Honda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Nissan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Mitsubishi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Proton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Mazda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Subaru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Suzuki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Isuzu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Infiniti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Hyundai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Kia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Daewoo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Ssangyong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Samand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65478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Европа:</w:t>
      </w: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Mercedes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Benz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BMW,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Audi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Volkswagen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Seat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Skoda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Saab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Opel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Renault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Peugeot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Citroen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Ford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Fiat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Alfa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Romeo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Lancia,Volvo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LADA, GAZ, UAZ,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Chance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Sens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br/>
      </w:r>
      <w:r w:rsidRPr="00065478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США:</w:t>
      </w: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General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Motors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Chrysler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Ford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Jeep</w:t>
      </w:r>
      <w:proofErr w:type="spellEnd"/>
    </w:p>
    <w:p w:rsidR="00065478" w:rsidRPr="00065478" w:rsidRDefault="00065478" w:rsidP="00065478">
      <w:pPr>
        <w:spacing w:after="0" w:line="336" w:lineRule="atLeast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Arial" w:eastAsia="Times New Roman" w:hAnsi="Arial" w:cs="Arial"/>
          <w:b/>
          <w:bCs/>
          <w:i/>
          <w:iCs/>
          <w:color w:val="D26900"/>
          <w:sz w:val="20"/>
          <w:szCs w:val="20"/>
          <w:lang w:eastAsia="ru-RU"/>
        </w:rPr>
        <w:t>Системы</w:t>
      </w:r>
    </w:p>
    <w:p w:rsidR="00065478" w:rsidRPr="00065478" w:rsidRDefault="00065478" w:rsidP="00065478">
      <w:pPr>
        <w:spacing w:after="0" w:line="336" w:lineRule="atLeast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Все электронные системы и электрические цепи автомобиля:</w:t>
      </w:r>
      <w:r w:rsidRPr="00065478">
        <w:rPr>
          <w:rFonts w:ascii="Tahoma" w:eastAsia="Times New Roman" w:hAnsi="Tahoma" w:cs="Tahoma"/>
          <w:sz w:val="16"/>
          <w:szCs w:val="16"/>
          <w:lang w:eastAsia="ru-RU"/>
        </w:rPr>
        <w:br/>
        <w:t>ENG, ENG-2, BM/GM, EA, CCS, TCS, ISC, ESCM, IFI/ERE, ELR, EDS, ABS/ETS/ASR, AIRBAG/ETR (SRS), A/T, BAS, ADS, ASD, SPS, 4WD, RB, RST, A/C, IMMO, EPS, ECS, AHLS, AAC, FWDS, FFH, KCS и др.</w:t>
      </w:r>
    </w:p>
    <w:p w:rsidR="00065478" w:rsidRPr="00065478" w:rsidRDefault="00065478" w:rsidP="00065478">
      <w:pPr>
        <w:spacing w:after="0" w:line="336" w:lineRule="atLeast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Arial" w:eastAsia="Times New Roman" w:hAnsi="Arial" w:cs="Arial"/>
          <w:b/>
          <w:bCs/>
          <w:i/>
          <w:iCs/>
          <w:color w:val="D26900"/>
          <w:sz w:val="20"/>
          <w:szCs w:val="20"/>
          <w:lang w:eastAsia="ru-RU"/>
        </w:rPr>
        <w:t>Функциональные возможности</w:t>
      </w: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Чтение и расшифровка кодов ошибок.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Стирание ошибок.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Вывод текущих данных (в цифровом и графическом виде).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Формирование групп параметров вручную.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Проверка (активация) исполнительных механизмов.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Возможность графического сравнения выбранного параметра со всеми остальными.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Запись текущих параметров.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Идентификация систем (блоков управления).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Проведение адаптации.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Сброс сервисных интервалов.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Чтение и программирование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иммобилайзера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.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Поддержка протоколов OBD-I, OBD-II, </w:t>
      </w:r>
      <w:proofErr w:type="spellStart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>EuroOBD</w:t>
      </w:r>
      <w:proofErr w:type="spellEnd"/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. </w:t>
      </w:r>
    </w:p>
    <w:p w:rsidR="00065478" w:rsidRPr="00065478" w:rsidRDefault="00065478" w:rsidP="00065478">
      <w:pPr>
        <w:spacing w:after="0" w:line="336" w:lineRule="atLeast"/>
        <w:ind w:left="720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Arial" w:eastAsia="Times New Roman" w:hAnsi="Arial" w:cs="Arial"/>
          <w:b/>
          <w:bCs/>
          <w:i/>
          <w:iCs/>
          <w:color w:val="D26900"/>
          <w:sz w:val="20"/>
          <w:szCs w:val="20"/>
          <w:lang w:eastAsia="ru-RU"/>
        </w:rPr>
        <w:t xml:space="preserve">Основные функции сканера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Диагностические коды ошибок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Текущие данные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Запись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Активационный тест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Адаптация </w:t>
      </w:r>
    </w:p>
    <w:p w:rsidR="00065478" w:rsidRPr="00065478" w:rsidRDefault="00065478" w:rsidP="00065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065478">
        <w:rPr>
          <w:rFonts w:ascii="Tahoma" w:eastAsia="Times New Roman" w:hAnsi="Tahoma" w:cs="Tahoma"/>
          <w:sz w:val="16"/>
          <w:szCs w:val="16"/>
          <w:lang w:eastAsia="ru-RU"/>
        </w:rPr>
        <w:t xml:space="preserve">Программирование </w:t>
      </w:r>
    </w:p>
    <w:p w:rsidR="00EF42C7" w:rsidRDefault="00EF42C7"/>
    <w:sectPr w:rsidR="00EF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EDC"/>
    <w:multiLevelType w:val="multilevel"/>
    <w:tmpl w:val="E3F0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30"/>
    <w:rsid w:val="00065478"/>
    <w:rsid w:val="00EF42C7"/>
    <w:rsid w:val="00F40661"/>
    <w:rsid w:val="00F9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cp:lastPrinted>2013-04-02T07:53:00Z</cp:lastPrinted>
  <dcterms:created xsi:type="dcterms:W3CDTF">2013-03-28T20:45:00Z</dcterms:created>
  <dcterms:modified xsi:type="dcterms:W3CDTF">2013-04-02T07:54:00Z</dcterms:modified>
</cp:coreProperties>
</file>